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1A" w:rsidRDefault="007D031A" w:rsidP="007D031A">
      <w:pPr>
        <w:contextualSpacing/>
      </w:pPr>
      <w:r>
        <w:rPr>
          <w:noProof/>
          <w:lang w:eastAsia="de-DE"/>
        </w:rPr>
        <w:drawing>
          <wp:inline distT="0" distB="0" distL="0" distR="0" wp14:anchorId="4A9DF0AA" wp14:editId="28269103">
            <wp:extent cx="2830195" cy="2568102"/>
            <wp:effectExtent l="0" t="0" r="8255"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72312" cy="2606318"/>
                    </a:xfrm>
                    <a:prstGeom prst="rect">
                      <a:avLst/>
                    </a:prstGeom>
                  </pic:spPr>
                </pic:pic>
              </a:graphicData>
            </a:graphic>
          </wp:inline>
        </w:drawing>
      </w:r>
    </w:p>
    <w:p w:rsidR="007D031A" w:rsidRPr="007D031A" w:rsidRDefault="007D031A" w:rsidP="007D031A">
      <w:pPr>
        <w:contextualSpacing/>
        <w:rPr>
          <w:sz w:val="28"/>
          <w:szCs w:val="28"/>
        </w:rPr>
      </w:pPr>
      <w:r w:rsidRPr="007D031A">
        <w:rPr>
          <w:sz w:val="28"/>
          <w:szCs w:val="28"/>
        </w:rPr>
        <w:t xml:space="preserve">Zusammen eine schöne Zeit verbringen und </w:t>
      </w:r>
      <w:r w:rsidRPr="007D031A">
        <w:rPr>
          <w:sz w:val="28"/>
          <w:szCs w:val="28"/>
        </w:rPr>
        <w:t xml:space="preserve">die </w:t>
      </w:r>
      <w:r w:rsidRPr="007D031A">
        <w:rPr>
          <w:sz w:val="28"/>
          <w:szCs w:val="28"/>
        </w:rPr>
        <w:t>Natur mit allen Sinnen erleben,</w:t>
      </w:r>
    </w:p>
    <w:p w:rsidR="007D031A" w:rsidRPr="007D031A" w:rsidRDefault="007D031A" w:rsidP="007D031A">
      <w:pPr>
        <w:contextualSpacing/>
        <w:rPr>
          <w:sz w:val="28"/>
          <w:szCs w:val="28"/>
        </w:rPr>
      </w:pPr>
      <w:r w:rsidRPr="007D031A">
        <w:rPr>
          <w:sz w:val="28"/>
          <w:szCs w:val="28"/>
        </w:rPr>
        <w:t>können de</w:t>
      </w:r>
      <w:r w:rsidRPr="007D031A">
        <w:rPr>
          <w:sz w:val="28"/>
          <w:szCs w:val="28"/>
        </w:rPr>
        <w:t>menziell veränderte Menschen mit einer</w:t>
      </w:r>
      <w:r w:rsidRPr="007D031A">
        <w:rPr>
          <w:sz w:val="28"/>
          <w:szCs w:val="28"/>
        </w:rPr>
        <w:t xml:space="preserve"> vertraute</w:t>
      </w:r>
      <w:r w:rsidRPr="007D031A">
        <w:rPr>
          <w:sz w:val="28"/>
          <w:szCs w:val="28"/>
        </w:rPr>
        <w:t>n Begleitperson</w:t>
      </w:r>
      <w:r w:rsidRPr="007D031A">
        <w:rPr>
          <w:sz w:val="28"/>
          <w:szCs w:val="28"/>
        </w:rPr>
        <w:t xml:space="preserve"> bei geführten Spaziergängen im Landkreis Rhön-</w:t>
      </w:r>
      <w:proofErr w:type="spellStart"/>
      <w:r w:rsidRPr="007D031A">
        <w:rPr>
          <w:sz w:val="28"/>
          <w:szCs w:val="28"/>
        </w:rPr>
        <w:t>Grabfeld</w:t>
      </w:r>
      <w:proofErr w:type="spellEnd"/>
      <w:r w:rsidRPr="007D031A">
        <w:rPr>
          <w:sz w:val="28"/>
          <w:szCs w:val="28"/>
        </w:rPr>
        <w:t>.</w:t>
      </w:r>
    </w:p>
    <w:p w:rsidR="007D031A" w:rsidRPr="007D031A" w:rsidRDefault="007D031A" w:rsidP="007D031A">
      <w:pPr>
        <w:contextualSpacing/>
        <w:rPr>
          <w:sz w:val="28"/>
          <w:szCs w:val="28"/>
        </w:rPr>
      </w:pPr>
      <w:r w:rsidRPr="007D031A">
        <w:rPr>
          <w:sz w:val="28"/>
          <w:szCs w:val="28"/>
        </w:rPr>
        <w:t>Jede</w:t>
      </w:r>
      <w:r w:rsidRPr="007D031A">
        <w:rPr>
          <w:sz w:val="28"/>
          <w:szCs w:val="28"/>
        </w:rPr>
        <w:t xml:space="preserve"> Veranstaltung hat ein Thema, das zum Erzählen anregt, Neues entdecken </w:t>
      </w:r>
      <w:proofErr w:type="spellStart"/>
      <w:r w:rsidRPr="007D031A">
        <w:rPr>
          <w:sz w:val="28"/>
          <w:szCs w:val="28"/>
        </w:rPr>
        <w:t>läßt</w:t>
      </w:r>
      <w:proofErr w:type="spellEnd"/>
      <w:r w:rsidRPr="007D031A">
        <w:rPr>
          <w:sz w:val="28"/>
          <w:szCs w:val="28"/>
        </w:rPr>
        <w:t xml:space="preserve"> und alte Kenntnisse aufgreift.</w:t>
      </w:r>
    </w:p>
    <w:p w:rsidR="007D031A" w:rsidRPr="007D031A" w:rsidRDefault="007D031A" w:rsidP="007D031A">
      <w:pPr>
        <w:contextualSpacing/>
        <w:rPr>
          <w:sz w:val="28"/>
          <w:szCs w:val="28"/>
        </w:rPr>
      </w:pPr>
      <w:r w:rsidRPr="007D031A">
        <w:rPr>
          <w:sz w:val="28"/>
          <w:szCs w:val="28"/>
        </w:rPr>
        <w:t>Die unmittelbare Wahrnehmung der Jahreszeiten durch  fühlen, schmecken und riechen in der Natur stärkt die zeitliche Orientierung demenziell veränderter Personen.</w:t>
      </w:r>
    </w:p>
    <w:p w:rsidR="007D031A" w:rsidRPr="007D031A" w:rsidRDefault="007D031A" w:rsidP="007D031A">
      <w:pPr>
        <w:contextualSpacing/>
        <w:rPr>
          <w:sz w:val="28"/>
          <w:szCs w:val="28"/>
        </w:rPr>
      </w:pPr>
      <w:r w:rsidRPr="007D031A">
        <w:rPr>
          <w:sz w:val="28"/>
          <w:szCs w:val="28"/>
        </w:rPr>
        <w:t>Begleitung und Erkrankte habe Erlebnisse auf Augenhöhe. Das stärkt das gegenseitige Vertrauen und ermöglicht gemeinsame positive Erfahrungen.</w:t>
      </w:r>
    </w:p>
    <w:p w:rsidR="007D031A" w:rsidRPr="007D031A" w:rsidRDefault="007D031A" w:rsidP="007D031A">
      <w:pPr>
        <w:contextualSpacing/>
        <w:rPr>
          <w:sz w:val="28"/>
          <w:szCs w:val="28"/>
        </w:rPr>
      </w:pPr>
      <w:r w:rsidRPr="007D031A">
        <w:rPr>
          <w:sz w:val="28"/>
          <w:szCs w:val="28"/>
        </w:rPr>
        <w:t>Die Bewegung in der Natur kann die Sauerstoffversorgung des Körpers verbessern und  die körperliche Leistungsfähigkeit aller Teilnehmer stärken.</w:t>
      </w:r>
    </w:p>
    <w:p w:rsidR="007D031A" w:rsidRPr="007D031A" w:rsidRDefault="007D031A" w:rsidP="007D031A">
      <w:pPr>
        <w:contextualSpacing/>
        <w:rPr>
          <w:sz w:val="28"/>
          <w:szCs w:val="28"/>
        </w:rPr>
      </w:pPr>
    </w:p>
    <w:p w:rsidR="007D031A" w:rsidRDefault="007D031A" w:rsidP="007D031A">
      <w:pPr>
        <w:contextualSpacing/>
        <w:rPr>
          <w:b/>
          <w:sz w:val="36"/>
          <w:szCs w:val="36"/>
          <w:u w:val="single"/>
        </w:rPr>
      </w:pPr>
      <w:r w:rsidRPr="007D031A">
        <w:rPr>
          <w:b/>
          <w:sz w:val="36"/>
          <w:szCs w:val="36"/>
          <w:u w:val="single"/>
        </w:rPr>
        <w:t>Spaziergänge und ihre Themen:</w:t>
      </w:r>
    </w:p>
    <w:p w:rsidR="007D031A" w:rsidRPr="007D031A" w:rsidRDefault="007D031A" w:rsidP="007D031A">
      <w:pPr>
        <w:contextualSpacing/>
        <w:rPr>
          <w:b/>
          <w:sz w:val="36"/>
          <w:szCs w:val="36"/>
          <w:u w:val="single"/>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0"/>
        <w:gridCol w:w="7741"/>
      </w:tblGrid>
      <w:tr w:rsidR="007D031A" w:rsidRPr="007D031A" w:rsidTr="004914F6">
        <w:tc>
          <w:tcPr>
            <w:tcW w:w="1149" w:type="dxa"/>
            <w:gridSpan w:val="2"/>
            <w:hideMark/>
          </w:tcPr>
          <w:p w:rsidR="007D031A" w:rsidRPr="007D031A" w:rsidRDefault="007D031A" w:rsidP="007D031A">
            <w:r w:rsidRPr="007D031A">
              <w:rPr>
                <w:b/>
                <w:sz w:val="36"/>
                <w:szCs w:val="36"/>
              </w:rPr>
              <w:t>4.8.21</w:t>
            </w:r>
          </w:p>
        </w:tc>
        <w:tc>
          <w:tcPr>
            <w:tcW w:w="7913" w:type="dxa"/>
          </w:tcPr>
          <w:p w:rsidR="007D031A" w:rsidRPr="007D031A" w:rsidRDefault="007D031A" w:rsidP="007D031A">
            <w:pPr>
              <w:contextualSpacing/>
              <w:rPr>
                <w:b/>
                <w:sz w:val="36"/>
                <w:szCs w:val="36"/>
              </w:rPr>
            </w:pPr>
            <w:r w:rsidRPr="007D031A">
              <w:rPr>
                <w:b/>
                <w:sz w:val="36"/>
                <w:szCs w:val="36"/>
              </w:rPr>
              <w:t>Schatzsuche</w:t>
            </w:r>
          </w:p>
          <w:p w:rsidR="007D031A" w:rsidRPr="007D031A" w:rsidRDefault="007D031A" w:rsidP="007D031A">
            <w:pPr>
              <w:contextualSpacing/>
              <w:rPr>
                <w:sz w:val="28"/>
                <w:szCs w:val="28"/>
              </w:rPr>
            </w:pPr>
            <w:r w:rsidRPr="007D031A">
              <w:rPr>
                <w:sz w:val="28"/>
                <w:szCs w:val="28"/>
              </w:rPr>
              <w:t>Mit dem Bildhauer Klaus Metz laufen wir von  Langenleiten aus ein Stück auf dem Jakobusweg. Wir lassen uns die Augen öffnen für kleine Kunstwerke, die sich am Wegrand finden lassen (Schotterweg ungeeignet für Rollator und Rollstuhl).</w:t>
            </w:r>
          </w:p>
          <w:p w:rsidR="007D031A" w:rsidRPr="007D031A" w:rsidRDefault="007D031A" w:rsidP="007D031A">
            <w:pPr>
              <w:contextualSpacing/>
              <w:rPr>
                <w:sz w:val="28"/>
                <w:szCs w:val="28"/>
              </w:rPr>
            </w:pPr>
          </w:p>
        </w:tc>
      </w:tr>
      <w:tr w:rsidR="007D031A" w:rsidRPr="007D031A" w:rsidTr="004914F6">
        <w:tc>
          <w:tcPr>
            <w:tcW w:w="1139" w:type="dxa"/>
            <w:hideMark/>
          </w:tcPr>
          <w:p w:rsidR="007D031A" w:rsidRPr="007D031A" w:rsidRDefault="007D031A" w:rsidP="007D031A">
            <w:pPr>
              <w:contextualSpacing/>
              <w:rPr>
                <w:b/>
                <w:sz w:val="36"/>
              </w:rPr>
            </w:pPr>
            <w:r w:rsidRPr="007D031A">
              <w:rPr>
                <w:b/>
                <w:sz w:val="36"/>
              </w:rPr>
              <w:t>1.9.21</w:t>
            </w:r>
          </w:p>
        </w:tc>
        <w:tc>
          <w:tcPr>
            <w:tcW w:w="7923" w:type="dxa"/>
            <w:gridSpan w:val="2"/>
          </w:tcPr>
          <w:p w:rsidR="007D031A" w:rsidRPr="007D031A" w:rsidRDefault="007D031A" w:rsidP="007D031A">
            <w:pPr>
              <w:rPr>
                <w:b/>
                <w:sz w:val="36"/>
              </w:rPr>
            </w:pPr>
            <w:r w:rsidRPr="007D031A">
              <w:rPr>
                <w:b/>
                <w:sz w:val="36"/>
              </w:rPr>
              <w:t>Besuch bei der Schäferin</w:t>
            </w:r>
          </w:p>
          <w:p w:rsidR="007D031A" w:rsidRPr="007D031A" w:rsidRDefault="007D031A" w:rsidP="007D031A">
            <w:pPr>
              <w:rPr>
                <w:sz w:val="28"/>
                <w:szCs w:val="28"/>
              </w:rPr>
            </w:pPr>
            <w:r w:rsidRPr="007D031A">
              <w:rPr>
                <w:sz w:val="28"/>
                <w:szCs w:val="28"/>
              </w:rPr>
              <w:t xml:space="preserve">Nach einem Spaziergang im </w:t>
            </w:r>
            <w:proofErr w:type="spellStart"/>
            <w:r w:rsidRPr="007D031A">
              <w:rPr>
                <w:sz w:val="28"/>
                <w:szCs w:val="28"/>
              </w:rPr>
              <w:t>Brendtal</w:t>
            </w:r>
            <w:proofErr w:type="spellEnd"/>
            <w:r w:rsidRPr="007D031A">
              <w:rPr>
                <w:sz w:val="28"/>
                <w:szCs w:val="28"/>
              </w:rPr>
              <w:t xml:space="preserve"> bei Schönau, besuchen wir eine Schäferin. Wir lernen einige ihrer Schafe kennen und erfahren etwas über die Schäferei.</w:t>
            </w:r>
          </w:p>
          <w:p w:rsidR="007D031A" w:rsidRPr="007D031A" w:rsidRDefault="007D031A" w:rsidP="007D031A">
            <w:pPr>
              <w:rPr>
                <w:b/>
              </w:rPr>
            </w:pPr>
          </w:p>
        </w:tc>
      </w:tr>
      <w:tr w:rsidR="007D031A" w:rsidRPr="007D031A" w:rsidTr="004914F6">
        <w:trPr>
          <w:trHeight w:val="2412"/>
        </w:trPr>
        <w:tc>
          <w:tcPr>
            <w:tcW w:w="1139" w:type="dxa"/>
            <w:hideMark/>
          </w:tcPr>
          <w:p w:rsidR="007D031A" w:rsidRPr="007D031A" w:rsidRDefault="007D031A" w:rsidP="007D031A">
            <w:pPr>
              <w:contextualSpacing/>
              <w:rPr>
                <w:b/>
                <w:sz w:val="36"/>
              </w:rPr>
            </w:pPr>
            <w:r w:rsidRPr="007D031A">
              <w:rPr>
                <w:b/>
                <w:sz w:val="36"/>
                <w:szCs w:val="36"/>
              </w:rPr>
              <w:lastRenderedPageBreak/>
              <w:t>6.10</w:t>
            </w:r>
            <w:r w:rsidRPr="007D031A">
              <w:rPr>
                <w:sz w:val="36"/>
                <w:szCs w:val="36"/>
              </w:rPr>
              <w:t>.</w:t>
            </w:r>
            <w:r w:rsidRPr="007D031A">
              <w:rPr>
                <w:b/>
                <w:sz w:val="36"/>
                <w:szCs w:val="36"/>
              </w:rPr>
              <w:t>21</w:t>
            </w:r>
          </w:p>
        </w:tc>
        <w:tc>
          <w:tcPr>
            <w:tcW w:w="7923" w:type="dxa"/>
            <w:gridSpan w:val="2"/>
          </w:tcPr>
          <w:p w:rsidR="007D031A" w:rsidRPr="007D031A" w:rsidRDefault="007D031A" w:rsidP="007D031A">
            <w:pPr>
              <w:rPr>
                <w:b/>
                <w:sz w:val="36"/>
                <w:szCs w:val="36"/>
              </w:rPr>
            </w:pPr>
            <w:r w:rsidRPr="007D031A">
              <w:rPr>
                <w:b/>
                <w:sz w:val="36"/>
                <w:szCs w:val="36"/>
              </w:rPr>
              <w:t>Holz und Wald einst und jetzt</w:t>
            </w:r>
          </w:p>
          <w:p w:rsidR="007D031A" w:rsidRPr="007D031A" w:rsidRDefault="007D031A" w:rsidP="007D031A">
            <w:pPr>
              <w:rPr>
                <w:sz w:val="28"/>
              </w:rPr>
            </w:pPr>
            <w:r w:rsidRPr="007D031A">
              <w:rPr>
                <w:sz w:val="28"/>
              </w:rPr>
              <w:t>Ein Spaziergang in Sandberg, bei dem uns der Förster begleitet. Gemeinsam erinnern wir uns, wie früher im Wald gearbeitet wurde und mit welchen Geräten. Dann erfahren wir etwas über die Waldarbeit von heute.</w:t>
            </w:r>
          </w:p>
          <w:p w:rsidR="007D031A" w:rsidRPr="007D031A" w:rsidRDefault="007D031A" w:rsidP="007D031A">
            <w:pPr>
              <w:rPr>
                <w:sz w:val="28"/>
              </w:rPr>
            </w:pPr>
            <w:r w:rsidRPr="007D031A">
              <w:rPr>
                <w:sz w:val="28"/>
              </w:rPr>
              <w:t>Nicht geeignet für Spaziergänger mit Rollatoren und Rollstuhlfahrer.</w:t>
            </w:r>
          </w:p>
          <w:p w:rsidR="007D031A" w:rsidRPr="007D031A" w:rsidRDefault="007D031A" w:rsidP="007D031A">
            <w:pPr>
              <w:rPr>
                <w:sz w:val="28"/>
              </w:rPr>
            </w:pPr>
          </w:p>
        </w:tc>
      </w:tr>
      <w:tr w:rsidR="007D031A" w:rsidRPr="007D031A" w:rsidTr="004914F6">
        <w:tc>
          <w:tcPr>
            <w:tcW w:w="1139" w:type="dxa"/>
            <w:hideMark/>
          </w:tcPr>
          <w:p w:rsidR="007D031A" w:rsidRPr="007D031A" w:rsidRDefault="007D031A" w:rsidP="007D031A">
            <w:pPr>
              <w:contextualSpacing/>
              <w:rPr>
                <w:b/>
                <w:sz w:val="36"/>
              </w:rPr>
            </w:pPr>
            <w:r w:rsidRPr="007D031A">
              <w:rPr>
                <w:b/>
                <w:sz w:val="36"/>
                <w:szCs w:val="36"/>
              </w:rPr>
              <w:t>3.11.21</w:t>
            </w:r>
          </w:p>
        </w:tc>
        <w:tc>
          <w:tcPr>
            <w:tcW w:w="7923" w:type="dxa"/>
            <w:gridSpan w:val="2"/>
          </w:tcPr>
          <w:p w:rsidR="007D031A" w:rsidRPr="007D031A" w:rsidRDefault="007D031A" w:rsidP="007D031A">
            <w:pPr>
              <w:rPr>
                <w:rFonts w:cstheme="minorHAnsi"/>
                <w:b/>
                <w:sz w:val="36"/>
                <w:szCs w:val="36"/>
              </w:rPr>
            </w:pPr>
            <w:r w:rsidRPr="007D031A">
              <w:rPr>
                <w:rFonts w:ascii="Arial" w:hAnsi="Arial"/>
                <w:b/>
                <w:sz w:val="36"/>
                <w:szCs w:val="36"/>
              </w:rPr>
              <w:t>„</w:t>
            </w:r>
            <w:r w:rsidRPr="007D031A">
              <w:rPr>
                <w:rFonts w:cstheme="minorHAnsi"/>
                <w:b/>
                <w:sz w:val="36"/>
                <w:szCs w:val="36"/>
              </w:rPr>
              <w:t>Mein Freund, der Baum“</w:t>
            </w:r>
          </w:p>
          <w:p w:rsidR="007D031A" w:rsidRPr="007D031A" w:rsidRDefault="007D031A" w:rsidP="007D031A">
            <w:pPr>
              <w:rPr>
                <w:rFonts w:cstheme="minorHAnsi"/>
                <w:b/>
                <w:sz w:val="36"/>
                <w:szCs w:val="36"/>
              </w:rPr>
            </w:pPr>
            <w:r w:rsidRPr="007D031A">
              <w:rPr>
                <w:rFonts w:cstheme="minorHAnsi"/>
                <w:b/>
                <w:sz w:val="36"/>
                <w:szCs w:val="36"/>
              </w:rPr>
              <w:t>Gedanken und Stimmungen im Novemberwald</w:t>
            </w:r>
          </w:p>
          <w:p w:rsidR="007D031A" w:rsidRPr="007D031A" w:rsidRDefault="007D031A" w:rsidP="007D031A">
            <w:pPr>
              <w:rPr>
                <w:rFonts w:cstheme="minorHAnsi"/>
                <w:sz w:val="28"/>
                <w:szCs w:val="28"/>
              </w:rPr>
            </w:pPr>
            <w:r w:rsidRPr="007D031A">
              <w:rPr>
                <w:rFonts w:cstheme="minorHAnsi"/>
                <w:sz w:val="28"/>
                <w:szCs w:val="28"/>
              </w:rPr>
              <w:t xml:space="preserve">Beim Herbst-Spaziergang in </w:t>
            </w:r>
            <w:proofErr w:type="spellStart"/>
            <w:r w:rsidRPr="007D031A">
              <w:rPr>
                <w:rFonts w:cstheme="minorHAnsi"/>
                <w:sz w:val="28"/>
                <w:szCs w:val="28"/>
              </w:rPr>
              <w:t>Kilianshof</w:t>
            </w:r>
            <w:proofErr w:type="spellEnd"/>
            <w:r w:rsidRPr="007D031A">
              <w:rPr>
                <w:rFonts w:cstheme="minorHAnsi"/>
                <w:sz w:val="28"/>
                <w:szCs w:val="28"/>
              </w:rPr>
              <w:t xml:space="preserve"> (Ortsteil von Sandberg) hören wir auf das Rascheln des Laubes auf den Waldwegen. Wir lassen die Farben und Gerüche des Herbstwaldes auf uns wirken.</w:t>
            </w:r>
          </w:p>
          <w:p w:rsidR="007D031A" w:rsidRPr="007D031A" w:rsidRDefault="007D031A" w:rsidP="007D031A">
            <w:pPr>
              <w:rPr>
                <w:rFonts w:cstheme="minorHAnsi"/>
                <w:sz w:val="28"/>
                <w:szCs w:val="28"/>
              </w:rPr>
            </w:pPr>
            <w:r w:rsidRPr="007D031A">
              <w:rPr>
                <w:rFonts w:cstheme="minorHAnsi"/>
                <w:sz w:val="28"/>
                <w:szCs w:val="28"/>
              </w:rPr>
              <w:t>Angeregt durch die Natureindrücke können wir dann gemeinsam „Herbsterfahrungen“ in unserem eigenen Leben entdecken</w:t>
            </w:r>
            <w:r w:rsidRPr="007D031A">
              <w:rPr>
                <w:rFonts w:cstheme="minorHAnsi"/>
              </w:rPr>
              <w:t>.</w:t>
            </w:r>
          </w:p>
          <w:p w:rsidR="007D031A" w:rsidRPr="007D031A" w:rsidRDefault="007D031A" w:rsidP="007D031A">
            <w:pPr>
              <w:rPr>
                <w:b/>
                <w:sz w:val="36"/>
              </w:rPr>
            </w:pPr>
          </w:p>
        </w:tc>
      </w:tr>
      <w:tr w:rsidR="007D031A" w:rsidRPr="007D031A" w:rsidTr="004914F6">
        <w:tc>
          <w:tcPr>
            <w:tcW w:w="1139" w:type="dxa"/>
            <w:hideMark/>
          </w:tcPr>
          <w:p w:rsidR="007D031A" w:rsidRPr="007D031A" w:rsidRDefault="007D031A" w:rsidP="007D031A">
            <w:pPr>
              <w:contextualSpacing/>
              <w:rPr>
                <w:b/>
                <w:sz w:val="36"/>
              </w:rPr>
            </w:pPr>
            <w:r w:rsidRPr="007D031A">
              <w:rPr>
                <w:b/>
                <w:sz w:val="36"/>
                <w:szCs w:val="36"/>
              </w:rPr>
              <w:t>1.12.21</w:t>
            </w:r>
          </w:p>
        </w:tc>
        <w:tc>
          <w:tcPr>
            <w:tcW w:w="7923" w:type="dxa"/>
            <w:gridSpan w:val="2"/>
            <w:hideMark/>
          </w:tcPr>
          <w:p w:rsidR="007D031A" w:rsidRPr="007D031A" w:rsidRDefault="007D031A" w:rsidP="007D031A">
            <w:pPr>
              <w:jc w:val="both"/>
              <w:rPr>
                <w:b/>
                <w:sz w:val="36"/>
              </w:rPr>
            </w:pPr>
            <w:r w:rsidRPr="007D031A">
              <w:rPr>
                <w:b/>
                <w:sz w:val="36"/>
                <w:szCs w:val="36"/>
              </w:rPr>
              <w:t>Waldadvent</w:t>
            </w:r>
          </w:p>
        </w:tc>
      </w:tr>
    </w:tbl>
    <w:p w:rsidR="007D031A" w:rsidRPr="007D031A" w:rsidRDefault="007D031A" w:rsidP="007D031A">
      <w:pPr>
        <w:contextualSpacing/>
        <w:rPr>
          <w:sz w:val="28"/>
          <w:szCs w:val="28"/>
        </w:rPr>
      </w:pPr>
      <w:r w:rsidRPr="007D031A">
        <w:rPr>
          <w:sz w:val="36"/>
          <w:szCs w:val="36"/>
        </w:rPr>
        <w:t xml:space="preserve">                  </w:t>
      </w:r>
      <w:r w:rsidRPr="007D031A">
        <w:rPr>
          <w:sz w:val="28"/>
          <w:szCs w:val="28"/>
        </w:rPr>
        <w:t xml:space="preserve">Der Spaziergang stimmt uns ein auf den Advent. Wir erfahren, wie </w:t>
      </w:r>
    </w:p>
    <w:p w:rsidR="007D031A" w:rsidRPr="007D031A" w:rsidRDefault="007D031A" w:rsidP="007D031A">
      <w:pPr>
        <w:contextualSpacing/>
        <w:rPr>
          <w:sz w:val="28"/>
          <w:szCs w:val="28"/>
        </w:rPr>
      </w:pPr>
      <w:r w:rsidRPr="007D031A">
        <w:rPr>
          <w:sz w:val="28"/>
          <w:szCs w:val="28"/>
        </w:rPr>
        <w:t xml:space="preserve">                       Sich die Tiere des Waldes auf die kalte Jahreszeit vorbereiten und       </w:t>
      </w:r>
    </w:p>
    <w:p w:rsidR="007D031A" w:rsidRPr="007D031A" w:rsidRDefault="007D031A" w:rsidP="007D031A">
      <w:pPr>
        <w:contextualSpacing/>
        <w:rPr>
          <w:sz w:val="28"/>
          <w:szCs w:val="28"/>
        </w:rPr>
      </w:pPr>
      <w:r w:rsidRPr="007D031A">
        <w:rPr>
          <w:sz w:val="28"/>
          <w:szCs w:val="28"/>
        </w:rPr>
        <w:t xml:space="preserve">                       unterstützen zumindest die Vögel ein</w:t>
      </w:r>
    </w:p>
    <w:p w:rsidR="007D031A" w:rsidRPr="007D031A" w:rsidRDefault="007D031A" w:rsidP="007D031A">
      <w:pPr>
        <w:contextualSpacing/>
        <w:rPr>
          <w:sz w:val="28"/>
          <w:szCs w:val="28"/>
        </w:rPr>
      </w:pPr>
    </w:p>
    <w:p w:rsidR="007D031A" w:rsidRDefault="007D031A" w:rsidP="007D031A">
      <w:pPr>
        <w:contextualSpacing/>
        <w:rPr>
          <w:sz w:val="28"/>
          <w:szCs w:val="28"/>
        </w:rPr>
      </w:pPr>
      <w:r>
        <w:rPr>
          <w:sz w:val="28"/>
          <w:szCs w:val="28"/>
        </w:rPr>
        <w:t>Anmeldung</w:t>
      </w:r>
      <w:r w:rsidRPr="007D031A">
        <w:rPr>
          <w:sz w:val="28"/>
          <w:szCs w:val="28"/>
        </w:rPr>
        <w:t xml:space="preserve"> unter: 0151/44282280 oder </w:t>
      </w:r>
      <w:hyperlink r:id="rId5" w:history="1">
        <w:r w:rsidRPr="00BA3E34">
          <w:rPr>
            <w:rStyle w:val="Hyperlink"/>
            <w:sz w:val="28"/>
            <w:szCs w:val="28"/>
          </w:rPr>
          <w:t>natur-unvergesslich@t-online.de</w:t>
        </w:r>
      </w:hyperlink>
    </w:p>
    <w:p w:rsidR="007D031A" w:rsidRDefault="007D031A" w:rsidP="007D031A">
      <w:pPr>
        <w:contextualSpacing/>
        <w:rPr>
          <w:sz w:val="28"/>
          <w:szCs w:val="28"/>
        </w:rPr>
      </w:pPr>
      <w:r>
        <w:rPr>
          <w:sz w:val="28"/>
          <w:szCs w:val="28"/>
        </w:rPr>
        <w:t xml:space="preserve">Bei der Anmeldung wir der jeweilige Treffpunkt mitgeteilt. Die Spaziergänge beginnen jeweils um 10.00 Uhr und dauern </w:t>
      </w:r>
      <w:proofErr w:type="spellStart"/>
      <w:r>
        <w:rPr>
          <w:sz w:val="28"/>
          <w:szCs w:val="28"/>
        </w:rPr>
        <w:t>ca</w:t>
      </w:r>
      <w:proofErr w:type="spellEnd"/>
      <w:r>
        <w:rPr>
          <w:sz w:val="28"/>
          <w:szCs w:val="28"/>
        </w:rPr>
        <w:t xml:space="preserve"> 1 1/2-2 Std</w:t>
      </w:r>
      <w:proofErr w:type="gramStart"/>
      <w:r>
        <w:rPr>
          <w:sz w:val="28"/>
          <w:szCs w:val="28"/>
        </w:rPr>
        <w:t>..</w:t>
      </w:r>
      <w:proofErr w:type="gramEnd"/>
    </w:p>
    <w:p w:rsidR="007D031A" w:rsidRPr="007D031A" w:rsidRDefault="007D031A" w:rsidP="007D031A">
      <w:pPr>
        <w:contextualSpacing/>
      </w:pPr>
      <w:r>
        <w:rPr>
          <w:sz w:val="28"/>
          <w:szCs w:val="28"/>
        </w:rPr>
        <w:t>Es bestehet die Möglichkeit mit dem Sandberger Bürgerbus zur Veranstaltung und zurück gebracht zu werden. Fahrtwunsch bitte bei der Anmeldung mit angeben.</w:t>
      </w:r>
    </w:p>
    <w:p w:rsidR="00A230BC" w:rsidRDefault="007D031A">
      <w:pPr>
        <w:contextualSpacing/>
        <w:rPr>
          <w:sz w:val="28"/>
          <w:szCs w:val="28"/>
        </w:rPr>
      </w:pPr>
      <w:r w:rsidRPr="007D031A">
        <w:rPr>
          <w:sz w:val="28"/>
          <w:szCs w:val="28"/>
        </w:rPr>
        <w:t>Weitere Informationen finden Sie auch auf der Homepage</w:t>
      </w:r>
      <w:r>
        <w:rPr>
          <w:sz w:val="28"/>
          <w:szCs w:val="28"/>
        </w:rPr>
        <w:t>:</w:t>
      </w:r>
    </w:p>
    <w:p w:rsidR="007D031A" w:rsidRDefault="007D031A">
      <w:pPr>
        <w:contextualSpacing/>
        <w:rPr>
          <w:sz w:val="28"/>
          <w:szCs w:val="28"/>
        </w:rPr>
      </w:pPr>
      <w:hyperlink r:id="rId6" w:history="1">
        <w:r w:rsidRPr="00BA3E34">
          <w:rPr>
            <w:rStyle w:val="Hyperlink"/>
            <w:sz w:val="28"/>
            <w:szCs w:val="28"/>
          </w:rPr>
          <w:t>www.Natur-unvergasslich.de</w:t>
        </w:r>
      </w:hyperlink>
    </w:p>
    <w:p w:rsidR="007D031A" w:rsidRPr="007D031A" w:rsidRDefault="007D031A">
      <w:pPr>
        <w:contextualSpacing/>
        <w:rPr>
          <w:sz w:val="28"/>
          <w:szCs w:val="28"/>
        </w:rPr>
      </w:pPr>
      <w:bookmarkStart w:id="0" w:name="_GoBack"/>
      <w:bookmarkEnd w:id="0"/>
    </w:p>
    <w:sectPr w:rsidR="007D031A" w:rsidRPr="007D03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1A"/>
    <w:rsid w:val="007D031A"/>
    <w:rsid w:val="00A230BC"/>
    <w:rsid w:val="00C50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20E90-2438-4C6F-8F60-F8C8920E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03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D031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D03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9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unvergasslich.de" TargetMode="External"/><Relationship Id="rId5" Type="http://schemas.openxmlformats.org/officeDocument/2006/relationships/hyperlink" Target="mailto:natur-unvergesslich@t-online.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2021-07-25T08:03:00Z</dcterms:created>
  <dcterms:modified xsi:type="dcterms:W3CDTF">2021-07-25T08:14:00Z</dcterms:modified>
</cp:coreProperties>
</file>